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0"/>
          <w:highlight w:val="green"/>
        </w:rPr>
      </w:pPr>
      <w:r>
        <w:rPr>
          <w:b/>
          <w:sz w:val="20"/>
          <w:highlight w:val="green"/>
        </w:rPr>
        <w:drawing>
          <wp:inline distT="0" distB="0" distL="0" distR="0">
            <wp:extent cx="523875" cy="571500"/>
            <wp:effectExtent l="0" t="0" r="9525" b="0"/>
            <wp:docPr id="1" name="Рисунок 0" descr="33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333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green"/>
        </w:rPr>
        <w:t>П</w:t>
      </w:r>
      <w:r>
        <w:rPr>
          <w:rFonts w:ascii="Times New Roman" w:hAnsi="Times New Roman" w:cs="Times New Roman"/>
          <w:sz w:val="16"/>
          <w:szCs w:val="16"/>
          <w:highlight w:val="none"/>
        </w:rPr>
        <w:t>РОФЕССИОНАЛЬНЫЙ СОЮЗ РАБОТНИКОВ НАРОДНОГО ОБРАЗОВАНИЯ И НАУКИ РОССИЙСКОЙ ФЕДЕРАЦИИ</w:t>
      </w:r>
    </w:p>
    <w:p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  <w:highlight w:val="none"/>
        </w:rPr>
        <w:t>ЛАБИНСКАЯ РАЙОННАЯ ОРГАНИЗАЦИЯ ПРОФЕССИОНАЛЬНОГО СОЮЗА РАБО</w:t>
      </w:r>
      <w:r>
        <w:rPr>
          <w:rFonts w:ascii="Times New Roman" w:hAnsi="Times New Roman" w:cs="Times New Roman"/>
          <w:b/>
          <w:sz w:val="24"/>
          <w:szCs w:val="24"/>
          <w:highlight w:val="none"/>
          <w:lang w:val="ru-RU"/>
        </w:rPr>
        <w:t>Т</w:t>
      </w:r>
      <w:r>
        <w:rPr>
          <w:rFonts w:ascii="Times New Roman" w:hAnsi="Times New Roman" w:cs="Times New Roman"/>
          <w:b/>
          <w:sz w:val="24"/>
          <w:szCs w:val="24"/>
          <w:highlight w:val="none"/>
        </w:rPr>
        <w:t>НИКОВ НАРОДНОГО ОБРАЗОВАНИЯ И НАУКИ РОССИЙСКОЙ</w:t>
      </w:r>
    </w:p>
    <w:p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  <w:highlight w:val="none"/>
        </w:rPr>
        <w:t xml:space="preserve"> ФЕДЕРАЦИИ</w:t>
      </w:r>
    </w:p>
    <w:p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>(ЛАБИНСКАЯ РАЙОННАЯ ОРГАНИЗАЦИЯ ОБЩЕРОССИЙСКОГО ПРОФСОЮЗА ОБРАЗОВАНИЯ)</w:t>
      </w:r>
    </w:p>
    <w:p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  <w:t xml:space="preserve">ПРЕЗИДИУМ </w:t>
      </w:r>
    </w:p>
    <w:p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  <w:t>ПОСТАНОВЛЕНИЕ</w:t>
      </w:r>
    </w:p>
    <w:p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>__________________________________________________________________</w:t>
      </w:r>
    </w:p>
    <w:p>
      <w:pPr>
        <w:pStyle w:val="4"/>
        <w:contextualSpacing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  <w:t xml:space="preserve">от </w:t>
      </w:r>
      <w:r>
        <w:rPr>
          <w:rFonts w:hint="default"/>
          <w:b/>
          <w:sz w:val="28"/>
          <w:szCs w:val="28"/>
          <w:highlight w:val="none"/>
          <w:lang w:val="ru-RU"/>
        </w:rPr>
        <w:t>08</w:t>
      </w:r>
      <w:r>
        <w:rPr>
          <w:b/>
          <w:sz w:val="28"/>
          <w:szCs w:val="28"/>
          <w:highlight w:val="none"/>
        </w:rPr>
        <w:t xml:space="preserve"> августа 202</w:t>
      </w:r>
      <w:r>
        <w:rPr>
          <w:rFonts w:hint="default"/>
          <w:b/>
          <w:sz w:val="28"/>
          <w:szCs w:val="28"/>
          <w:highlight w:val="none"/>
          <w:lang w:val="ru-RU"/>
        </w:rPr>
        <w:t>2</w:t>
      </w:r>
      <w:r>
        <w:rPr>
          <w:b/>
          <w:sz w:val="28"/>
          <w:szCs w:val="28"/>
          <w:highlight w:val="none"/>
        </w:rPr>
        <w:t xml:space="preserve"> г.                     г.Лабинск                                             № </w:t>
      </w:r>
      <w:r>
        <w:rPr>
          <w:rFonts w:hint="default"/>
          <w:b/>
          <w:sz w:val="28"/>
          <w:szCs w:val="28"/>
          <w:highlight w:val="none"/>
          <w:lang w:val="ru-RU"/>
        </w:rPr>
        <w:t>32</w:t>
      </w:r>
      <w:r>
        <w:rPr>
          <w:b/>
          <w:sz w:val="28"/>
          <w:szCs w:val="28"/>
          <w:highlight w:val="none"/>
        </w:rPr>
        <w:t>-5</w:t>
      </w:r>
    </w:p>
    <w:p>
      <w:pPr>
        <w:pStyle w:val="4"/>
        <w:contextualSpacing/>
        <w:jc w:val="both"/>
        <w:rPr>
          <w:sz w:val="28"/>
          <w:szCs w:val="28"/>
          <w:highlight w:val="none"/>
        </w:rPr>
      </w:pPr>
    </w:p>
    <w:p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  <w:t>Об утверждении плана работы</w:t>
      </w:r>
    </w:p>
    <w:p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  <w:t xml:space="preserve">районной организации </w:t>
      </w:r>
    </w:p>
    <w:p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highlight w:val="none"/>
        </w:rPr>
      </w:pPr>
    </w:p>
    <w:p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highlight w:val="none"/>
        </w:rPr>
      </w:pPr>
    </w:p>
    <w:p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Рассмотрев вопрос об утверждении плана работы Лабинской районной организации Профсоюза на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полугодие 202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года, президиум районного комитета Профсоюза 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  <w:t>постановляет</w:t>
      </w:r>
      <w:r>
        <w:rPr>
          <w:rFonts w:ascii="Times New Roman" w:hAnsi="Times New Roman" w:cs="Times New Roman"/>
          <w:sz w:val="28"/>
          <w:szCs w:val="28"/>
          <w:highlight w:val="none"/>
        </w:rPr>
        <w:t>:</w:t>
      </w:r>
    </w:p>
    <w:p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none"/>
        </w:rPr>
      </w:pPr>
    </w:p>
    <w:p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план работы на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полугодие 202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год утвердить (план прилагается). </w:t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>Контроль за выполнением настоящего постановления возложить на Т.В.Губкину, председателя районной организации Профсоюза работников образования и науки РФ.</w:t>
      </w:r>
    </w:p>
    <w:p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none"/>
        </w:rPr>
      </w:pPr>
    </w:p>
    <w:p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none"/>
        </w:rPr>
      </w:pPr>
    </w:p>
    <w:p>
      <w:pPr>
        <w:pStyle w:val="4"/>
        <w:contextualSpacing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Председатель Лабинской районной</w:t>
      </w:r>
    </w:p>
    <w:p>
      <w:pPr>
        <w:pStyle w:val="4"/>
        <w:contextualSpacing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организации Общероссийского Профсоюза                                  Т.В.Губкина</w:t>
      </w:r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pStyle w:val="4"/>
        <w:contextualSpacing/>
        <w:jc w:val="both"/>
        <w:rPr>
          <w:sz w:val="28"/>
          <w:szCs w:val="28"/>
          <w:highlight w:val="green"/>
        </w:rPr>
      </w:pPr>
      <w:bookmarkStart w:id="0" w:name="_GoBack"/>
      <w:bookmarkEnd w:id="0"/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pStyle w:val="4"/>
        <w:contextualSpacing/>
        <w:jc w:val="both"/>
        <w:rPr>
          <w:sz w:val="28"/>
          <w:szCs w:val="28"/>
          <w:highlight w:val="green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                                                                                                        УТВЕРЖДЕНО                                                                                         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                                                                                                       на заседании президиума 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                                                                                                   районной организации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                                                                                                    пр. № 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32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-5  от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08</w:t>
      </w:r>
      <w:r>
        <w:rPr>
          <w:rFonts w:ascii="Times New Roman" w:hAnsi="Times New Roman" w:cs="Times New Roman"/>
          <w:sz w:val="24"/>
          <w:szCs w:val="24"/>
          <w:highlight w:val="none"/>
        </w:rPr>
        <w:t>.08.202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highlight w:val="none"/>
        </w:rPr>
        <w:t>г.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                                                                                                         _________ Т.В.Губкина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          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none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>ПЛАН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работы Лабинской  районной  организации Профсоюза 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 полугодие 202</w:t>
      </w:r>
      <w:r>
        <w:rPr>
          <w:rFonts w:hint="default" w:ascii="Times New Roman" w:hAnsi="Times New Roman" w:cs="Times New Roman"/>
          <w:b/>
          <w:bCs/>
          <w:sz w:val="28"/>
          <w:szCs w:val="28"/>
          <w:highlight w:val="none"/>
          <w:lang w:val="ru-RU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 года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 </w:t>
      </w:r>
    </w:p>
    <w:p>
      <w:pPr>
        <w:pStyle w:val="5"/>
        <w:rPr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  <w:t xml:space="preserve">Раздел 1. </w:t>
      </w:r>
    </w:p>
    <w:p>
      <w:pPr>
        <w:pStyle w:val="5"/>
        <w:rPr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  <w:t xml:space="preserve">Организационно-уставная деятельность. </w:t>
      </w:r>
    </w:p>
    <w:p>
      <w:pPr>
        <w:pStyle w:val="5"/>
        <w:rPr>
          <w:sz w:val="28"/>
          <w:szCs w:val="28"/>
          <w:highlight w:val="none"/>
        </w:rPr>
      </w:pPr>
      <w:r>
        <w:rPr>
          <w:b/>
          <w:bCs/>
          <w:i/>
          <w:iCs/>
          <w:sz w:val="28"/>
          <w:szCs w:val="28"/>
          <w:highlight w:val="none"/>
        </w:rPr>
        <w:t xml:space="preserve">1.1. Вопросы, выносимые на рассмотрение президиума комитета Лабинской районной организации Профсоюза. </w:t>
      </w:r>
    </w:p>
    <w:p>
      <w:pPr>
        <w:pStyle w:val="5"/>
        <w:rPr>
          <w:sz w:val="28"/>
          <w:szCs w:val="28"/>
          <w:highlight w:val="none"/>
        </w:rPr>
      </w:pP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1. О состоянии профсоюзного членства в Лабинской районной организации Профсоюза по итогам 1 полугодия 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 xml:space="preserve"> года. </w:t>
      </w:r>
    </w:p>
    <w:p>
      <w:pPr>
        <w:pStyle w:val="5"/>
        <w:rPr>
          <w:sz w:val="28"/>
          <w:szCs w:val="28"/>
          <w:highlight w:val="none"/>
        </w:rPr>
      </w:pP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2. О мониторинге заработной платы работников образовательных организаций по итогам 1 полугодия 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 xml:space="preserve"> года.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3. О полноте поступления членских профсоюзных взносов в Лабинской районной организации Профсоюза по итогам 1 полугодия 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 xml:space="preserve"> года.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4. Об участии в профсоюзном форуме молодых педагогов Кубани «ПрофСтарт».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5. О вакантных должностях работников образовательных организаций района на начало нового 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>-202</w:t>
      </w:r>
      <w:r>
        <w:rPr>
          <w:rFonts w:hint="default"/>
          <w:sz w:val="28"/>
          <w:szCs w:val="28"/>
          <w:highlight w:val="none"/>
          <w:lang w:val="ru-RU"/>
        </w:rPr>
        <w:t>3</w:t>
      </w:r>
      <w:r>
        <w:rPr>
          <w:sz w:val="28"/>
          <w:szCs w:val="28"/>
          <w:highlight w:val="none"/>
        </w:rPr>
        <w:t xml:space="preserve"> учебного года. </w:t>
      </w:r>
    </w:p>
    <w:p>
      <w:pPr>
        <w:pStyle w:val="5"/>
        <w:rPr>
          <w:sz w:val="28"/>
          <w:szCs w:val="28"/>
          <w:highlight w:val="none"/>
        </w:rPr>
      </w:pPr>
      <w:r>
        <w:rPr>
          <w:rFonts w:hint="default"/>
          <w:sz w:val="28"/>
          <w:szCs w:val="28"/>
          <w:highlight w:val="none"/>
          <w:lang w:val="ru-RU"/>
        </w:rPr>
        <w:t>6</w:t>
      </w:r>
      <w:r>
        <w:rPr>
          <w:sz w:val="28"/>
          <w:szCs w:val="28"/>
          <w:highlight w:val="none"/>
        </w:rPr>
        <w:t xml:space="preserve">. О регистрации коллективных договоров образовательных организаций  и анализ их эффективности. </w:t>
      </w:r>
    </w:p>
    <w:p>
      <w:pPr>
        <w:pStyle w:val="5"/>
        <w:rPr>
          <w:sz w:val="28"/>
          <w:szCs w:val="28"/>
          <w:highlight w:val="none"/>
        </w:rPr>
      </w:pPr>
      <w:r>
        <w:rPr>
          <w:rFonts w:hint="default"/>
          <w:sz w:val="28"/>
          <w:szCs w:val="28"/>
          <w:highlight w:val="none"/>
          <w:lang w:val="ru-RU"/>
        </w:rPr>
        <w:t>7</w:t>
      </w:r>
      <w:r>
        <w:rPr>
          <w:sz w:val="28"/>
          <w:szCs w:val="28"/>
          <w:highlight w:val="none"/>
        </w:rPr>
        <w:t>. О ходе выполнения отраслевого Соглашения на 2021-2023 годы за 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 xml:space="preserve"> год. </w:t>
      </w:r>
    </w:p>
    <w:p>
      <w:pPr>
        <w:pStyle w:val="5"/>
        <w:rPr>
          <w:sz w:val="28"/>
          <w:szCs w:val="28"/>
          <w:highlight w:val="none"/>
        </w:rPr>
      </w:pPr>
      <w:r>
        <w:rPr>
          <w:rFonts w:hint="default"/>
          <w:sz w:val="28"/>
          <w:szCs w:val="28"/>
          <w:highlight w:val="none"/>
          <w:lang w:val="ru-RU"/>
        </w:rPr>
        <w:t>8</w:t>
      </w:r>
      <w:r>
        <w:rPr>
          <w:sz w:val="28"/>
          <w:szCs w:val="28"/>
          <w:highlight w:val="none"/>
        </w:rPr>
        <w:t>. О готовности образовательных организаций к началу нового 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>-202</w:t>
      </w:r>
      <w:r>
        <w:rPr>
          <w:rFonts w:hint="default"/>
          <w:sz w:val="28"/>
          <w:szCs w:val="28"/>
          <w:highlight w:val="none"/>
          <w:lang w:val="ru-RU"/>
        </w:rPr>
        <w:t>3</w:t>
      </w:r>
      <w:r>
        <w:rPr>
          <w:sz w:val="28"/>
          <w:szCs w:val="28"/>
          <w:highlight w:val="none"/>
        </w:rPr>
        <w:t xml:space="preserve"> учебного года. </w:t>
      </w:r>
    </w:p>
    <w:p>
      <w:pPr>
        <w:pStyle w:val="5"/>
        <w:rPr>
          <w:sz w:val="28"/>
          <w:szCs w:val="28"/>
          <w:highlight w:val="none"/>
        </w:rPr>
      </w:pPr>
      <w:r>
        <w:rPr>
          <w:rFonts w:hint="default"/>
          <w:sz w:val="28"/>
          <w:szCs w:val="28"/>
          <w:highlight w:val="none"/>
          <w:lang w:val="ru-RU"/>
        </w:rPr>
        <w:t>9</w:t>
      </w:r>
      <w:r>
        <w:rPr>
          <w:sz w:val="28"/>
          <w:szCs w:val="28"/>
          <w:highlight w:val="none"/>
        </w:rPr>
        <w:t xml:space="preserve">. О проведении районной благотворительной акции «Соберем в школу».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1</w:t>
      </w:r>
      <w:r>
        <w:rPr>
          <w:rFonts w:hint="default"/>
          <w:sz w:val="28"/>
          <w:szCs w:val="28"/>
          <w:highlight w:val="none"/>
          <w:lang w:val="ru-RU"/>
        </w:rPr>
        <w:t>0</w:t>
      </w:r>
      <w:r>
        <w:rPr>
          <w:sz w:val="28"/>
          <w:szCs w:val="28"/>
          <w:highlight w:val="none"/>
        </w:rPr>
        <w:t>. Об итогах оздоровления членов Профсоюза и членов их семей в 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 xml:space="preserve"> году. </w:t>
      </w:r>
    </w:p>
    <w:p>
      <w:pPr>
        <w:pStyle w:val="5"/>
        <w:spacing w:after="36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1</w:t>
      </w:r>
      <w:r>
        <w:rPr>
          <w:rFonts w:hint="default"/>
          <w:sz w:val="28"/>
          <w:szCs w:val="28"/>
          <w:highlight w:val="none"/>
          <w:lang w:val="ru-RU"/>
        </w:rPr>
        <w:t>1</w:t>
      </w:r>
      <w:r>
        <w:rPr>
          <w:sz w:val="28"/>
          <w:szCs w:val="28"/>
          <w:highlight w:val="none"/>
        </w:rPr>
        <w:t>. О состоянии профсоюзного членства в Лабинской районной организации Профсоюза по итогам 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 xml:space="preserve"> года.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1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>. О мониторинге заработной платы работников образовательных организаций по итогам 3 квартала 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 xml:space="preserve"> года .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1</w:t>
      </w:r>
      <w:r>
        <w:rPr>
          <w:rFonts w:hint="default"/>
          <w:sz w:val="28"/>
          <w:szCs w:val="28"/>
          <w:highlight w:val="none"/>
          <w:lang w:val="ru-RU"/>
        </w:rPr>
        <w:t>3</w:t>
      </w:r>
      <w:r>
        <w:rPr>
          <w:sz w:val="28"/>
          <w:szCs w:val="28"/>
          <w:highlight w:val="none"/>
        </w:rPr>
        <w:t xml:space="preserve">. Об организации оздоровления в </w:t>
      </w:r>
      <w:r>
        <w:rPr>
          <w:sz w:val="28"/>
          <w:szCs w:val="28"/>
          <w:highlight w:val="none"/>
          <w:lang w:val="ru-RU"/>
        </w:rPr>
        <w:t>ЧУ</w:t>
      </w:r>
      <w:r>
        <w:rPr>
          <w:rFonts w:hint="default"/>
          <w:sz w:val="28"/>
          <w:szCs w:val="28"/>
          <w:highlight w:val="none"/>
          <w:lang w:val="ru-RU"/>
        </w:rPr>
        <w:t xml:space="preserve"> «Пансионат</w:t>
      </w:r>
      <w:r>
        <w:rPr>
          <w:sz w:val="28"/>
          <w:szCs w:val="28"/>
          <w:highlight w:val="none"/>
        </w:rPr>
        <w:t xml:space="preserve"> «Рассвет» в 2022 году. </w:t>
      </w:r>
    </w:p>
    <w:p>
      <w:pPr>
        <w:pStyle w:val="5"/>
        <w:rPr>
          <w:b/>
          <w:bCs/>
          <w:i/>
          <w:iCs/>
          <w:sz w:val="28"/>
          <w:szCs w:val="28"/>
          <w:highlight w:val="none"/>
        </w:rPr>
      </w:pPr>
      <w:r>
        <w:rPr>
          <w:b/>
          <w:bCs/>
          <w:i/>
          <w:iCs/>
          <w:sz w:val="28"/>
          <w:szCs w:val="28"/>
          <w:highlight w:val="none"/>
        </w:rPr>
        <w:t xml:space="preserve">1.2. Общие организационные мероприятия. </w:t>
      </w:r>
    </w:p>
    <w:p>
      <w:pPr>
        <w:pStyle w:val="5"/>
        <w:rPr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  <w:t xml:space="preserve">1.2.1.Работа с первичными профорганизациями: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- Провести проверку готовности образовательных организаций к новому 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>-202</w:t>
      </w:r>
      <w:r>
        <w:rPr>
          <w:rFonts w:hint="default"/>
          <w:sz w:val="28"/>
          <w:szCs w:val="28"/>
          <w:highlight w:val="none"/>
          <w:lang w:val="ru-RU"/>
        </w:rPr>
        <w:t>3</w:t>
      </w:r>
      <w:r>
        <w:rPr>
          <w:sz w:val="28"/>
          <w:szCs w:val="28"/>
          <w:highlight w:val="none"/>
        </w:rPr>
        <w:t xml:space="preserve"> учебному году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август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Принять участие в форуме молодых педагогов Кубани «ПрофСтарт» </w:t>
      </w:r>
    </w:p>
    <w:p>
      <w:pPr>
        <w:pStyle w:val="5"/>
        <w:rPr>
          <w:rFonts w:hint="default"/>
          <w:sz w:val="28"/>
          <w:szCs w:val="28"/>
          <w:highlight w:val="none"/>
          <w:lang w:val="ru-RU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  <w:lang w:val="ru-RU"/>
        </w:rPr>
        <w:t>сентябрь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Регистрация коллективных договоров образовательных организаций и анализ их эффективности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Контроль за информационной наполняемостью электронных страниц на сайтах образовательных организаций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Оказание практической помощи уполномоченным первичных профсоюзных организаций по вопросам охраны труда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Оказание практической помощи председателям первичных профсоюзных организаций по судебной защите трудовых и социально-экономических прав членов Профсоюза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Осуществление устных и письменных юридических консультаций членов Профсоюза по вопросам правового характера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Проведение семинара с председателями первичных профсоюзных организаций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октябрь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Реализация проекта «Цифровизация Общероссийского Профсоюза образования»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Участие в организации и проведении муниципальных этапов профессиональных конкурсов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Принять участие в зональном этапе Спартакиады Краснодарской краевой организации Общероссийского Профсоюза образования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сентябрь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-Провести мероприятия по развитию проекта «Экосистема краевой организации»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- Провести районные мероприятия в рамках тематического года «</w:t>
      </w:r>
      <w:r>
        <w:rPr>
          <w:sz w:val="28"/>
          <w:szCs w:val="28"/>
          <w:highlight w:val="none"/>
          <w:lang w:val="ru-RU"/>
        </w:rPr>
        <w:t>Корпоративной</w:t>
      </w:r>
      <w:r>
        <w:rPr>
          <w:rFonts w:hint="default"/>
          <w:sz w:val="28"/>
          <w:szCs w:val="28"/>
          <w:highlight w:val="none"/>
          <w:lang w:val="ru-RU"/>
        </w:rPr>
        <w:t xml:space="preserve"> культуры</w:t>
      </w:r>
      <w:r>
        <w:rPr>
          <w:sz w:val="28"/>
          <w:szCs w:val="28"/>
          <w:highlight w:val="none"/>
        </w:rPr>
        <w:t xml:space="preserve">»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Работа в рамках программы «Защита жизни и здоровья»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- Принять участие в краевом августовском совещании педагогической общественности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август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Принять участие во Всероссийской акции профсоюзов в рамках Всемирного дня действий «За достойный труд!»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октябрь </w:t>
      </w:r>
    </w:p>
    <w:p>
      <w:pPr>
        <w:pStyle w:val="5"/>
        <w:rPr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  <w:t xml:space="preserve">1.2.2. Организация работы по оздоровлению и отдыху работников отрасли и их детей.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работа с членами Профсоюза по предоставлению санаторно-курортных путевок по линии ФНПР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- взаимодействие с партнерами краевой организации «АльфаСтрахование – ОМС», «Три-З», «Сити-Лаб»</w:t>
      </w:r>
      <w:r>
        <w:rPr>
          <w:rFonts w:hint="default"/>
          <w:sz w:val="28"/>
          <w:szCs w:val="28"/>
          <w:highlight w:val="none"/>
          <w:lang w:val="ru-RU"/>
        </w:rPr>
        <w:t>, Клиника РЖД</w:t>
      </w:r>
      <w:r>
        <w:rPr>
          <w:sz w:val="28"/>
          <w:szCs w:val="28"/>
          <w:highlight w:val="none"/>
        </w:rPr>
        <w:t xml:space="preserve">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работа с членами профсоюза по предоставлению оздоровительных четырехдневных путевок в </w:t>
      </w:r>
      <w:r>
        <w:rPr>
          <w:sz w:val="28"/>
          <w:szCs w:val="28"/>
          <w:highlight w:val="none"/>
          <w:lang w:val="ru-RU"/>
        </w:rPr>
        <w:t>ЧУ</w:t>
      </w:r>
      <w:r>
        <w:rPr>
          <w:rFonts w:hint="default"/>
          <w:sz w:val="28"/>
          <w:szCs w:val="28"/>
          <w:highlight w:val="none"/>
          <w:lang w:val="ru-RU"/>
        </w:rPr>
        <w:t xml:space="preserve"> «Пансионат</w:t>
      </w:r>
      <w:r>
        <w:rPr>
          <w:sz w:val="28"/>
          <w:szCs w:val="28"/>
          <w:highlight w:val="none"/>
        </w:rPr>
        <w:t xml:space="preserve"> "Рассвет" г.-к. Геленджик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  <w:t>1.2.3. Аналитическая работа</w:t>
      </w:r>
      <w:r>
        <w:rPr>
          <w:sz w:val="28"/>
          <w:szCs w:val="28"/>
          <w:highlight w:val="none"/>
        </w:rPr>
        <w:t xml:space="preserve">: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Проведение мониторингов: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уровня заработной платы работников образовательных организаций и фонда стимулирующих и компенсационных выплат по образовательным организациям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ежеквартально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вакантных должностей работников образовательных организаций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сентябрь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- состояние профсоюзного членства по итогам I полугодия 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 xml:space="preserve"> года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июль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комплекса мер, направленных на привлечение и закрепление молодых специалистов в образовательных организациях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сентябрь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прием в Профсоюз в первичных профсоюзных организациях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полноты поступления и перечисления членских профсоюзных взносов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- исполнение профсоюзного бюджета Лабинской районной организации Профсоюза по итогам I полугодия 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 xml:space="preserve"> г.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август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анализ эффективности коллективных договоров образовательных организаций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эффективности работы профсоюзных электронных страниц на сайтах образовательных организаций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осуществления выплат за классное руководство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октябрь </w:t>
      </w:r>
    </w:p>
    <w:p>
      <w:pPr>
        <w:pStyle w:val="5"/>
        <w:rPr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  <w:t xml:space="preserve">1.2.4. Работа с профсоюзными кадрами, активом, руководителями образовательных организаций.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Провести: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семинар для специалистов и ответственных по охране труда, профсоюзного актива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>октябрь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обучение профсоюзного актива Лабинской районной организации по отдельному плану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 течение квартала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обновление базы данных председателей первичных профсоюзных организаций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сентябрь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участие в семинаре председателей и бухгалтеров территориальных организаций Профсоюза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октябрь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экспертная оценка проектов коллективных договоров образовательных организаций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оказание организационно-методической помощи председателям первичных профсоюзных организаций, молодым педагогам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  <w:t xml:space="preserve">1.2.5. Оказание практической помощи председателям первичных профсоюзных организаций по вопросам: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заключения и выполнения коллективных договоров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по организации работы электронных страниц первичных профсоюзных организаций на сайтах образовательных организаций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по вопросам представительства и защиты социально - трудовых прав и интересов членов Профсоюза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 течение квартала </w:t>
      </w:r>
    </w:p>
    <w:p>
      <w:pPr>
        <w:pStyle w:val="5"/>
        <w:rPr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  <w:t xml:space="preserve">1.2.6. Взаимодействие с кредитным потребительским кооперативом «Кредитно-сберегательный союз работников образования и науки»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содействие его развитию путем привлечения новых членов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 течение квартала </w:t>
      </w:r>
    </w:p>
    <w:p>
      <w:pPr>
        <w:pStyle w:val="5"/>
        <w:rPr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  <w:t xml:space="preserve">1.2.7 Методическая работа </w:t>
      </w:r>
    </w:p>
    <w:p>
      <w:pPr>
        <w:pStyle w:val="5"/>
        <w:rPr>
          <w:color w:val="0000FF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тиражирование вестника </w:t>
      </w:r>
      <w:r>
        <w:rPr>
          <w:color w:val="0000FF"/>
          <w:sz w:val="28"/>
          <w:szCs w:val="28"/>
          <w:highlight w:val="none"/>
        </w:rPr>
        <w:t xml:space="preserve">«Социально-экономическое положение работников отрасли образования Краснодарского края»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октябрь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рекомендации по использованию макетов коллективных договоров для образовательных организаций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color w:val="0000FF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подготовка информационных листов </w:t>
      </w:r>
      <w:r>
        <w:rPr>
          <w:color w:val="0000FF"/>
          <w:sz w:val="28"/>
          <w:szCs w:val="28"/>
          <w:highlight w:val="none"/>
        </w:rPr>
        <w:t xml:space="preserve">«Профсоюз помог», «Правовая основа участия профсоюзных организаций в предпринимательской деятельности», «О практике работы Краснодарской краевой организации Общероссийского </w:t>
      </w:r>
    </w:p>
    <w:p>
      <w:pPr>
        <w:pStyle w:val="5"/>
        <w:rPr>
          <w:sz w:val="28"/>
          <w:szCs w:val="28"/>
          <w:highlight w:val="none"/>
        </w:rPr>
      </w:pP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Профсоюза образования по проведению оздоровительной кампании в 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 xml:space="preserve"> году»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  <w:t xml:space="preserve">1.2.8. Информационная работа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информационное наполнение и регулярное обновление информации по направлениям деятельности на сайте городской организации, интернет-страницах в социальных сетях: </w:t>
      </w:r>
      <w:r>
        <w:rPr>
          <w:rFonts w:hint="default"/>
          <w:sz w:val="28"/>
          <w:szCs w:val="28"/>
          <w:highlight w:val="none"/>
          <w:lang w:val="ru-RU"/>
        </w:rPr>
        <w:t>«</w:t>
      </w:r>
      <w:r>
        <w:rPr>
          <w:rFonts w:hint="default"/>
          <w:sz w:val="28"/>
          <w:szCs w:val="28"/>
          <w:highlight w:val="none"/>
          <w:lang w:val="en-US"/>
        </w:rPr>
        <w:t>VK</w:t>
      </w:r>
      <w:r>
        <w:rPr>
          <w:sz w:val="28"/>
          <w:szCs w:val="28"/>
          <w:highlight w:val="none"/>
        </w:rPr>
        <w:t>»</w:t>
      </w:r>
      <w:r>
        <w:rPr>
          <w:rFonts w:hint="default"/>
          <w:sz w:val="28"/>
          <w:szCs w:val="28"/>
          <w:highlight w:val="none"/>
          <w:lang w:val="ru-RU"/>
        </w:rPr>
        <w:t>, «</w:t>
      </w:r>
      <w:r>
        <w:rPr>
          <w:rFonts w:hint="default"/>
          <w:sz w:val="28"/>
          <w:szCs w:val="28"/>
          <w:highlight w:val="none"/>
          <w:lang w:val="en-US"/>
        </w:rPr>
        <w:t>Telegram</w:t>
      </w:r>
      <w:r>
        <w:rPr>
          <w:rFonts w:hint="default"/>
          <w:sz w:val="28"/>
          <w:szCs w:val="28"/>
          <w:highlight w:val="none"/>
          <w:lang w:val="ru-RU"/>
        </w:rPr>
        <w:t>», ОК</w:t>
      </w:r>
      <w:r>
        <w:rPr>
          <w:sz w:val="28"/>
          <w:szCs w:val="28"/>
          <w:highlight w:val="none"/>
        </w:rPr>
        <w:t xml:space="preserve">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подготовка материалов и размещение на сайте Лабинской районной организации Профсоюза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подготовка материалов на полосу газеты «Вольная Кубань» в рамках творческого конкурса «Учитель. Школа. Жизнь»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контроль за работой электронных страниц первичных профсоюзных организаций </w:t>
      </w:r>
    </w:p>
    <w:p>
      <w:pPr>
        <w:pStyle w:val="5"/>
        <w:rPr>
          <w:b/>
          <w:bCs/>
          <w:sz w:val="28"/>
          <w:szCs w:val="28"/>
          <w:highlight w:val="none"/>
        </w:rPr>
      </w:pPr>
    </w:p>
    <w:p>
      <w:pPr>
        <w:pStyle w:val="5"/>
        <w:rPr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  <w:t xml:space="preserve">Раздел 2. </w:t>
      </w:r>
    </w:p>
    <w:p>
      <w:pPr>
        <w:pStyle w:val="5"/>
        <w:rPr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  <w:t xml:space="preserve">Взаимодействие с районными органами власти.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2.1.1. Участие в мероприятиях, проводимых комитетами Совета Депутатов МО Лабинский район, по проблемам образования, защиты социально-трудовых прав и профессиональных интересов образования. Подготовка рекомендаций, информационных материалов, предложений к законопроектам.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 течение квартала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2.1.2. Участие в заседаниях рабочих групп и комиссий, создаваемых администрацией района, трехсторонней комиссией по регулированию социально-трудовых отношений.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 течение квартала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2.1.3. Представительство интересов работников образования, профсоюзных организаций в судах при рассмотрении заявлений в защиту социально-трудовых прав работников и иным вопросам социальной защиты.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по мере необходимости </w:t>
      </w:r>
    </w:p>
    <w:p>
      <w:pPr>
        <w:pStyle w:val="5"/>
        <w:rPr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  <w:t xml:space="preserve">2.2. С управлением  образования МО Лабинский район: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2.2.1. Взаимодействие в области поддержки государственной системы образования и регулирования трудовых отношений: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Участие в реализации: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модернизации системы образования города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-приоритетного национального проекта «Образование»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2.2.2. Взаимодействие в области развития социального партнерства: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участие в работе отраслевой комиссии по регулированию социально-трудовых отношений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участие в районных конкурсах профессионального мастерства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 течение квартала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- участие в работе совета управления МО Лабинский район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участие в работе аттестационной комиссии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 осуществление контроля за выполнением отраслевого Соглашения на 2021-2023 годы, коллективных договоров образовательных организаций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2.2.3. Правовое обеспечение контроля за соблюдением трудового законодательства, законодательства в области образования, занятости, социальной защиты работников в рамках отраслевого соглашения </w:t>
      </w:r>
    </w:p>
    <w:p>
      <w:pPr>
        <w:pStyle w:val="5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ab/>
      </w:r>
      <w:r>
        <w:rPr>
          <w:sz w:val="28"/>
          <w:szCs w:val="28"/>
          <w:highlight w:val="none"/>
        </w:rPr>
        <w:t xml:space="preserve">весь период </w:t>
      </w:r>
    </w:p>
    <w:p>
      <w:pPr>
        <w:spacing w:after="0"/>
        <w:contextualSpacing/>
        <w:rPr>
          <w:rFonts w:ascii="Times New Roman" w:hAnsi="Times New Roman" w:cs="Times New Roman"/>
          <w:sz w:val="28"/>
          <w:szCs w:val="28"/>
          <w:highlight w:val="none"/>
        </w:rPr>
      </w:pPr>
    </w:p>
    <w:p>
      <w:pPr>
        <w:spacing w:after="0"/>
        <w:contextualSpacing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4. Информацию о выполнении территориального Соглашения направить в  краевой комитет Профсоюза.   </w:t>
      </w:r>
    </w:p>
    <w:p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5. Контроль за выполнением настоящего постановления возложить на          </w:t>
      </w:r>
    </w:p>
    <w:p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Губкину Т.В., председателя районной организации 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Общероссийского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>Профсоюза образования.</w:t>
      </w:r>
    </w:p>
    <w:p>
      <w:pPr>
        <w:spacing w:after="0"/>
        <w:contextualSpacing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                                                                                                                           </w:t>
      </w:r>
    </w:p>
    <w:p>
      <w:pPr>
        <w:pStyle w:val="6"/>
        <w:contextualSpacing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Председатель </w:t>
      </w:r>
    </w:p>
    <w:p>
      <w:pPr>
        <w:pStyle w:val="6"/>
        <w:contextualSpacing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Лабинской районной</w:t>
      </w:r>
      <w:r>
        <w:rPr>
          <w:rFonts w:hint="default"/>
          <w:sz w:val="28"/>
          <w:szCs w:val="28"/>
          <w:highlight w:val="none"/>
          <w:lang w:val="ru-RU"/>
        </w:rPr>
        <w:t xml:space="preserve"> </w:t>
      </w:r>
      <w:r>
        <w:rPr>
          <w:sz w:val="28"/>
          <w:szCs w:val="28"/>
          <w:highlight w:val="none"/>
        </w:rPr>
        <w:t xml:space="preserve">организации </w:t>
      </w:r>
    </w:p>
    <w:p>
      <w:pPr>
        <w:pStyle w:val="6"/>
        <w:contextualSpacing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lang w:val="ru-RU"/>
        </w:rPr>
        <w:t>Общероссийского</w:t>
      </w:r>
      <w:r>
        <w:rPr>
          <w:rFonts w:hint="default"/>
          <w:sz w:val="28"/>
          <w:szCs w:val="28"/>
          <w:highlight w:val="none"/>
          <w:lang w:val="ru-RU"/>
        </w:rPr>
        <w:t xml:space="preserve"> </w:t>
      </w:r>
      <w:r>
        <w:rPr>
          <w:sz w:val="28"/>
          <w:szCs w:val="28"/>
          <w:highlight w:val="none"/>
        </w:rPr>
        <w:t>Профсоюза</w:t>
      </w:r>
      <w:r>
        <w:rPr>
          <w:rFonts w:hint="default"/>
          <w:sz w:val="28"/>
          <w:szCs w:val="28"/>
          <w:highlight w:val="none"/>
          <w:lang w:val="ru-RU"/>
        </w:rPr>
        <w:t xml:space="preserve"> образования</w:t>
      </w:r>
      <w:r>
        <w:rPr>
          <w:sz w:val="28"/>
          <w:szCs w:val="28"/>
          <w:highlight w:val="none"/>
        </w:rPr>
        <w:t xml:space="preserve">                                  Т.В.Губкина</w:t>
      </w:r>
    </w:p>
    <w:p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/>
    <w:sectPr>
      <w:pgSz w:w="11906" w:h="16838"/>
      <w:pgMar w:top="1213" w:right="952" w:bottom="590" w:left="1179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3A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Без интервала3"/>
    <w:qFormat/>
    <w:uiPriority w:val="0"/>
    <w:pPr>
      <w:spacing w:after="0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customStyle="1" w:styleId="5">
    <w:name w:val="Default"/>
    <w:qFormat/>
    <w:uiPriority w:val="0"/>
    <w:pPr>
      <w:autoSpaceDE w:val="0"/>
      <w:autoSpaceDN w:val="0"/>
      <w:adjustRightInd w:val="0"/>
      <w:spacing w:after="0"/>
    </w:pPr>
    <w:rPr>
      <w:rFonts w:ascii="Times New Roman" w:hAnsi="Times New Roman" w:cs="Times New Roman" w:eastAsiaTheme="minorEastAsia"/>
      <w:color w:val="000000"/>
      <w:sz w:val="24"/>
      <w:szCs w:val="24"/>
      <w:lang w:val="ru-RU" w:eastAsia="ru-RU" w:bidi="ar-SA"/>
    </w:rPr>
  </w:style>
  <w:style w:type="paragraph" w:customStyle="1" w:styleId="6">
    <w:name w:val="Без интервала2"/>
    <w:qFormat/>
    <w:uiPriority w:val="0"/>
    <w:pPr>
      <w:spacing w:after="0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2023-06-12T06:12:53Z</dcterms:created>
  <dc:creator>1</dc:creator>
  <cp:lastModifiedBy>1</cp:lastModifiedBy>
  <dcterms:modified xsi:type="dcterms:W3CDTF">2023-06-12T06:13:43Z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ECEDB77A140B469C818CF886FAA02E95</vt:lpwstr>
  </property>
</Properties>
</file>